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403" w14:textId="77777777" w:rsidR="00376542" w:rsidRDefault="00376542" w:rsidP="00376542">
      <w:pPr>
        <w:spacing w:line="6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56"/>
        <w:gridCol w:w="727"/>
        <w:gridCol w:w="3712"/>
        <w:gridCol w:w="907"/>
        <w:gridCol w:w="965"/>
        <w:gridCol w:w="694"/>
        <w:gridCol w:w="752"/>
      </w:tblGrid>
      <w:tr w:rsidR="00376542" w14:paraId="65B4902E" w14:textId="77777777" w:rsidTr="00CD7340">
        <w:trPr>
          <w:trHeight w:val="111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74AF9D" w14:textId="77777777" w:rsidR="00376542" w:rsidRDefault="00376542" w:rsidP="00CD7340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浙江省房屋建筑和市政基础设施工程</w:t>
            </w: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“</w:t>
            </w: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平安工地</w:t>
            </w: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”</w:t>
            </w: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建设</w:t>
            </w:r>
          </w:p>
          <w:p w14:paraId="1B8202DD" w14:textId="77777777" w:rsidR="00376542" w:rsidRDefault="00376542" w:rsidP="00CD7340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指标体系及考核评分表</w:t>
            </w:r>
          </w:p>
        </w:tc>
      </w:tr>
      <w:tr w:rsidR="00376542" w14:paraId="03EAB999" w14:textId="77777777" w:rsidTr="00CD734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1E1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A786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考评项目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CA5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80BD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分值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D7F5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B13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企业自评分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45D4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县级考核分</w:t>
            </w:r>
          </w:p>
        </w:tc>
      </w:tr>
      <w:tr w:rsidR="00376542" w14:paraId="34824607" w14:textId="77777777" w:rsidTr="00CD7340">
        <w:trPr>
          <w:trHeight w:val="6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56B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149C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重点扣分情形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7D3D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不符合国家基本建设程序、未取得施工许可证擅自施工。</w:t>
            </w:r>
          </w:p>
          <w:p w14:paraId="0E3C5B77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建筑市场秩序不规范，存在违法发包、转包、违法分包及挂靠等违法行为。</w:t>
            </w:r>
          </w:p>
          <w:p w14:paraId="3C8D9097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未执行工程建设强制性标准。</w:t>
            </w:r>
          </w:p>
          <w:p w14:paraId="1DF0B8B7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发生因工程质量安全问题投诉而引起的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人以上群体性上访事件。</w:t>
            </w:r>
          </w:p>
          <w:p w14:paraId="36EAFF60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发生一般及以上生产安全事故。</w:t>
            </w:r>
          </w:p>
          <w:p w14:paraId="7053D6DF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出现场容场貌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脏、乱、差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现象被行业主管部门通报的。</w:t>
            </w:r>
          </w:p>
          <w:p w14:paraId="5B671069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发生因施工造成扬尘污染、噪声、光污染等引起的居民集中投诉事件。</w:t>
            </w:r>
          </w:p>
          <w:p w14:paraId="1BED7F76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发生因拖欠民工工资引发的群体性上访或造成社会不良影响的事件。</w:t>
            </w:r>
          </w:p>
          <w:p w14:paraId="013F9A41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发生一般及以上食品安全事故。</w:t>
            </w:r>
          </w:p>
          <w:p w14:paraId="000D4E90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发生群体性斗殴事件。</w:t>
            </w:r>
          </w:p>
          <w:p w14:paraId="198B9E77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发生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例及以上新冠确诊病例。</w:t>
            </w:r>
          </w:p>
          <w:p w14:paraId="1C4B0A65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工程建设各方主体在施工过程中被建设主管部门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行政处罚，或被设区市级及以上建设主管部门通报。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72CB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9C8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出现其中一项情形，每项扣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C003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176B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6D2B67D9" w14:textId="77777777" w:rsidTr="00CD7340">
        <w:trPr>
          <w:trHeight w:val="3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270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48A3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工作机制（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66A9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建设机制，有组织架构、有工作计划、有日常检查。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标化工地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红色工地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智慧工地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等联建联创机制。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4C3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C143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1FFE8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3595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48D047C1" w14:textId="77777777" w:rsidTr="00CD7340">
        <w:trPr>
          <w:trHeight w:val="2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E0D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A0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工程质量（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430D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贯彻落实国家有关工程质量的法律法规和标准规范。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落实建设单位工程质量首要责任和施工单位主体责任。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开展工程质量管理标准化，开展住宅工程常见质量问题专项整治。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        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落实工程质量信息公示制度。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D01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CB0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729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6F6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6773D515" w14:textId="77777777" w:rsidTr="00CD7340">
        <w:trPr>
          <w:trHeight w:val="6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F87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四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14C6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安全生产（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A49A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落实安全生产主体责任。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落实《工程质量安全手册》要求。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开展安全生产标准化建设。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建立危险性较大的分部分项工程安全管理机制，严格按专项施工方案施工作业。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5.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建立重大事故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隐患台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账，分级分类采取有效措施消除隐患。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6.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不发生一般以下生产安全事故（发生一般及以上生产安全事故作为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重点扣分情形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严格执行新进场人员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三级安全教育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、特种作业人员和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三类人员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安全培训等制度，做到持证上岗和先培训后上岗。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8.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落实施工现场消防安全管理制度，包括用火用电用气管理、消防器材管理、防火重点部位管理等制度。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9C61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3FE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6FB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B82A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1EC3623C" w14:textId="77777777" w:rsidTr="00CD7340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ED0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五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D8E3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文明施工（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68CF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实行封闭式围挡施工。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出入口、场内主要通道、加工场地及材料堆放区域采取混凝土硬化处理等举措。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材料堆放合理、有序，现场标牌统一、清晰。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  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做到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工完料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尽、场地清。</w:t>
            </w:r>
          </w:p>
          <w:p w14:paraId="74F9C036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使用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浙里建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浙里工程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建设现场管控）应用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D0DA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1124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52AB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339F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5FB97427" w14:textId="77777777" w:rsidTr="00CD7340">
        <w:trPr>
          <w:trHeight w:val="4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5ADC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334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环境保护（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E17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建立施工扬尘污染环境治理工作制度。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落实工地围挡、物料堆放覆盖、土方开挖湿法作业、路面硬化、出入车辆清洗、渣土车辆密闭运输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六个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100%”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扬尘防控举措。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控制施工噪声，未经审批不开展夜间进行产生环境噪声染污施工作业。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夜间不得进行产生环境噪声染污的施工作业。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控制工地光污染，采取限时施工、遮光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等避免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或减少施工过程中光污染。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E24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E999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95A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236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3EEFD23F" w14:textId="77777777" w:rsidTr="00CD7340">
        <w:trPr>
          <w:trHeight w:val="3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E165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七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38C8BD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权益保障（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EDD4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按规定签订劳动合同，按劳动合同按时足额发放农民工工资。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    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落实实名制管理制度。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加强建筑工人施工现场劳动保护，完善工地宿舍、食堂、浴室等标准化建设和管理。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加强民工学校建设，定期开展培训教育。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开展应急救护常识教育，配备现场急救人员和日常急救器材。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A59877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B46B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46A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B16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47C6B4D0" w14:textId="77777777" w:rsidTr="00CD7340">
        <w:trPr>
          <w:trHeight w:val="1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5F8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八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2EB8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食品卫生（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2874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严格执行有关食品卫生法律法规。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加强工地人员饮食、饮水、个人卫生和宿舍卫生管理，加强清扫、消毒和通风。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工地食堂依法办理相关手续并严格执行卫生防疫规定。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BB4A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D4DB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5C0A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CFFB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06D7B203" w14:textId="77777777" w:rsidTr="00CD7340">
        <w:trPr>
          <w:trHeight w:val="2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74E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九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9B6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治安防范（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4CF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落实社会治安综合管理责任制度，建立治安保卫、门卫值班、宿舍管理、日常巡查等制度。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无盗窃、斗殴、赌博、吸毒等情况发生。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开展防范电信网络诈骗宣传。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CEF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E76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BFB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FEFB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36F3C0FE" w14:textId="77777777" w:rsidTr="00CD7340">
        <w:trPr>
          <w:trHeight w:val="2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D3DD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十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96A8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疫情防控（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8EE9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建立工地疫情常态化防控工作方案及应急预案，落实疫情防控责任，配备相应防疫物资。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加强健康监测和人员筛查，建立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一人一档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制度。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定期开展核酸检测。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做好施工现场环境清洁消毒，严格落实个人防护措施。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5F5A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F051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0720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3D33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30475566" w14:textId="77777777" w:rsidTr="00CD7340">
        <w:trPr>
          <w:trHeight w:val="220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FA697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十一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6D249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总结宣传（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E15C9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加强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建设宣传，有标牌、有横幅，现场人员知晓。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2.“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建设纳入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质量月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安全生产月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等主题活动活动。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及时总结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平安工地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建设情况，按规定上报总结材料。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7CA3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85109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每发现一项不落实（或未开展、未建立）扣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97540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3EDD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76542" w14:paraId="3195AAF5" w14:textId="77777777" w:rsidTr="00CD7340">
        <w:trPr>
          <w:trHeight w:val="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82A" w14:textId="77777777" w:rsidR="00376542" w:rsidRDefault="00376542" w:rsidP="00CD734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127E" w14:textId="77777777" w:rsidR="00376542" w:rsidRDefault="00376542" w:rsidP="00CD7340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4072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12A1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93B0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A1AC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426A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76542" w14:paraId="380C1C45" w14:textId="77777777" w:rsidTr="00CD7340">
        <w:trPr>
          <w:trHeight w:val="580"/>
        </w:trPr>
        <w:tc>
          <w:tcPr>
            <w:tcW w:w="7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A9" w14:textId="77777777" w:rsidR="00376542" w:rsidRDefault="00376542" w:rsidP="00CD7340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8E60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B485" w14:textId="77777777" w:rsidR="00376542" w:rsidRDefault="00376542" w:rsidP="00CD7340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3A5679F" w14:textId="77777777" w:rsidR="00376542" w:rsidRDefault="00376542" w:rsidP="00376542">
      <w:pPr>
        <w:spacing w:line="66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自评企业名称：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/>
          <w:sz w:val="24"/>
          <w:szCs w:val="24"/>
        </w:rPr>
        <w:t>县级或市级建设主管部门：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</w:t>
      </w:r>
    </w:p>
    <w:p w14:paraId="16F13BF8" w14:textId="7785D039" w:rsidR="00C60941" w:rsidRDefault="00C60941" w:rsidP="00376542"/>
    <w:sectPr w:rsidR="00C6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42"/>
    <w:rsid w:val="00376542"/>
    <w:rsid w:val="00C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13B0"/>
  <w15:chartTrackingRefBased/>
  <w15:docId w15:val="{959A5184-D6AD-496E-9AB2-A8A04E14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2022-10-12T07:24:00Z</dcterms:created>
  <dcterms:modified xsi:type="dcterms:W3CDTF">2022-10-12T07:26:00Z</dcterms:modified>
</cp:coreProperties>
</file>